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Tri-M Concert Credits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Three</w:t>
      </w:r>
      <w:r w:rsidRPr="00000000" w:rsidR="00000000" w:rsidDel="00000000">
        <w:rPr>
          <w:rtl w:val="0"/>
        </w:rPr>
        <w:t xml:space="preserve"> concert credits are required each semester. Each concert or show must have an attached official program. If a Tri-M Officer or school teacher was at the concert with you, their signature will suffice as proof of attendance.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245"/>
        <w:gridCol w:w="3435"/>
        <w:gridCol w:w="4680"/>
        <w:tblGridChange w:id="0">
          <w:tblGrid>
            <w:gridCol w:w="1245"/>
            <w:gridCol w:w="3435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Teacher or Officer signature (optional)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Tri-M Concert Credit Sheet.docx</dc:title>
</cp:coreProperties>
</file>